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07" w:rsidRPr="0054426E" w:rsidRDefault="00DE6107" w:rsidP="00DE6107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1C5F183A" wp14:editId="07312ED5">
            <wp:extent cx="581025" cy="610076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" cy="6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07" w:rsidRPr="0054426E" w:rsidRDefault="00DE6107" w:rsidP="00DE6107">
      <w:pPr>
        <w:jc w:val="center"/>
        <w:rPr>
          <w:sz w:val="28"/>
          <w:szCs w:val="28"/>
        </w:rPr>
      </w:pP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</w:p>
    <w:p w:rsidR="00DE6107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DE6107" w:rsidRDefault="00DE6107" w:rsidP="00DE6107">
      <w:pPr>
        <w:jc w:val="center"/>
        <w:rPr>
          <w:b/>
          <w:sz w:val="28"/>
          <w:szCs w:val="28"/>
        </w:rPr>
      </w:pPr>
    </w:p>
    <w:p w:rsidR="00DE6107" w:rsidRPr="0075430F" w:rsidRDefault="00DE6107" w:rsidP="00DE6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107" w:rsidRPr="00DE6107" w:rsidRDefault="00DE6107" w:rsidP="00DE6107">
      <w:pPr>
        <w:ind w:hanging="900"/>
        <w:jc w:val="center"/>
        <w:rPr>
          <w:b/>
          <w:sz w:val="28"/>
          <w:szCs w:val="28"/>
        </w:rPr>
      </w:pPr>
    </w:p>
    <w:p w:rsidR="00DE6107" w:rsidRPr="00DE6107" w:rsidRDefault="00DE6107" w:rsidP="00DE6107">
      <w:pPr>
        <w:rPr>
          <w:sz w:val="28"/>
          <w:szCs w:val="28"/>
        </w:rPr>
      </w:pPr>
      <w:r w:rsidRPr="00DC0D6E">
        <w:rPr>
          <w:sz w:val="28"/>
          <w:szCs w:val="28"/>
        </w:rPr>
        <w:t>«</w:t>
      </w:r>
      <w:r w:rsidR="00DC0D6E" w:rsidRPr="00DC0D6E">
        <w:rPr>
          <w:sz w:val="28"/>
          <w:szCs w:val="28"/>
        </w:rPr>
        <w:t>28</w:t>
      </w:r>
      <w:r w:rsidRPr="00DC0D6E">
        <w:rPr>
          <w:sz w:val="28"/>
          <w:szCs w:val="28"/>
        </w:rPr>
        <w:t xml:space="preserve">» </w:t>
      </w:r>
      <w:r w:rsidR="00DC0D6E" w:rsidRPr="00DC0D6E">
        <w:rPr>
          <w:sz w:val="28"/>
          <w:szCs w:val="28"/>
        </w:rPr>
        <w:t>марта</w:t>
      </w:r>
      <w:r w:rsidRPr="00DC0D6E">
        <w:rPr>
          <w:sz w:val="28"/>
          <w:szCs w:val="28"/>
        </w:rPr>
        <w:t xml:space="preserve"> 2019г.                                               </w:t>
      </w:r>
      <w:r w:rsidR="00DC0D6E">
        <w:rPr>
          <w:sz w:val="28"/>
          <w:szCs w:val="28"/>
        </w:rPr>
        <w:t xml:space="preserve">                         </w:t>
      </w:r>
      <w:r w:rsidRPr="00DC0D6E">
        <w:rPr>
          <w:sz w:val="28"/>
          <w:szCs w:val="28"/>
        </w:rPr>
        <w:t xml:space="preserve">                     </w:t>
      </w:r>
      <w:r w:rsidRPr="00DE6107">
        <w:rPr>
          <w:sz w:val="28"/>
          <w:szCs w:val="28"/>
        </w:rPr>
        <w:t xml:space="preserve">№ </w:t>
      </w:r>
      <w:r w:rsidR="00DC0D6E" w:rsidRPr="00DC0D6E">
        <w:rPr>
          <w:sz w:val="28"/>
          <w:szCs w:val="28"/>
          <w:u w:val="single"/>
        </w:rPr>
        <w:t>64</w:t>
      </w:r>
    </w:p>
    <w:p w:rsidR="00DE6107" w:rsidRPr="00DE6107" w:rsidRDefault="00DE6107" w:rsidP="00DE6107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DE6107" w:rsidRPr="00DE6107" w:rsidRDefault="00DE6107" w:rsidP="00DE6107">
      <w:pPr>
        <w:rPr>
          <w:sz w:val="28"/>
          <w:szCs w:val="28"/>
        </w:rPr>
      </w:pPr>
    </w:p>
    <w:p w:rsidR="00C9108E" w:rsidRDefault="00DE6107" w:rsidP="00DE6107">
      <w:pPr>
        <w:jc w:val="both"/>
        <w:rPr>
          <w:sz w:val="28"/>
          <w:szCs w:val="28"/>
        </w:rPr>
      </w:pPr>
      <w:r w:rsidRPr="00DE6107">
        <w:rPr>
          <w:sz w:val="28"/>
          <w:szCs w:val="28"/>
        </w:rPr>
        <w:t xml:space="preserve">Об </w:t>
      </w:r>
      <w:r w:rsidR="00C9108E">
        <w:rPr>
          <w:sz w:val="28"/>
          <w:szCs w:val="28"/>
        </w:rPr>
        <w:t xml:space="preserve">утверждении Порядка </w:t>
      </w:r>
    </w:p>
    <w:p w:rsidR="00DE6107" w:rsidRPr="00DE6107" w:rsidRDefault="00DE6107" w:rsidP="00DE6107">
      <w:pPr>
        <w:jc w:val="both"/>
        <w:rPr>
          <w:sz w:val="28"/>
          <w:szCs w:val="28"/>
        </w:rPr>
      </w:pPr>
      <w:r w:rsidRPr="00DE6107">
        <w:rPr>
          <w:sz w:val="28"/>
          <w:szCs w:val="28"/>
        </w:rPr>
        <w:t xml:space="preserve">организации и проведении процедуры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рейтингового голосования по проектам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благоустройства общественных территорий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>подлежащих благоустройству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>в первоочередном порядке</w:t>
      </w:r>
    </w:p>
    <w:p w:rsidR="00DE6107" w:rsidRPr="00420D67" w:rsidRDefault="00DE6107" w:rsidP="00DE6107">
      <w:pPr>
        <w:ind w:firstLine="851"/>
        <w:jc w:val="both"/>
        <w:rPr>
          <w:color w:val="000000" w:themeColor="text1"/>
          <w:sz w:val="28"/>
          <w:szCs w:val="28"/>
        </w:rPr>
      </w:pPr>
    </w:p>
    <w:p w:rsidR="00DE6107" w:rsidRPr="00420D67" w:rsidRDefault="00DE6107" w:rsidP="00B654D0">
      <w:pPr>
        <w:ind w:firstLine="567"/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FE68B7" w:rsidRPr="00420D67">
        <w:rPr>
          <w:color w:val="000000" w:themeColor="text1"/>
          <w:sz w:val="28"/>
          <w:szCs w:val="28"/>
        </w:rPr>
        <w:t xml:space="preserve">от 06.10.2003 </w:t>
      </w:r>
      <w:r w:rsidRPr="00420D67">
        <w:rPr>
          <w:color w:val="000000" w:themeColor="text1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20D67" w:rsidRPr="00420D67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FE68B7" w:rsidRPr="00420D67">
        <w:rPr>
          <w:color w:val="000000" w:themeColor="text1"/>
          <w:sz w:val="28"/>
          <w:szCs w:val="28"/>
        </w:rPr>
        <w:t>от 30</w:t>
      </w:r>
      <w:r w:rsidR="00FE68B7">
        <w:rPr>
          <w:color w:val="000000" w:themeColor="text1"/>
          <w:sz w:val="28"/>
          <w:szCs w:val="28"/>
        </w:rPr>
        <w:t xml:space="preserve">.12.2017 </w:t>
      </w:r>
      <w:r w:rsidR="00420D67" w:rsidRPr="00420D67">
        <w:rPr>
          <w:color w:val="000000" w:themeColor="text1"/>
          <w:sz w:val="28"/>
          <w:szCs w:val="28"/>
        </w:rPr>
        <w:t>№</w:t>
      </w:r>
      <w:r w:rsidR="00420D67">
        <w:rPr>
          <w:color w:val="000000" w:themeColor="text1"/>
          <w:sz w:val="28"/>
          <w:szCs w:val="28"/>
        </w:rPr>
        <w:t xml:space="preserve"> </w:t>
      </w:r>
      <w:r w:rsidR="00420D67" w:rsidRPr="00420D67">
        <w:rPr>
          <w:color w:val="000000" w:themeColor="text1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420D67">
        <w:rPr>
          <w:color w:val="000000" w:themeColor="text1"/>
          <w:sz w:val="28"/>
          <w:szCs w:val="28"/>
        </w:rPr>
        <w:t>приказом к</w:t>
      </w:r>
      <w:r w:rsidR="00420D67" w:rsidRPr="00420D67">
        <w:rPr>
          <w:color w:val="000000" w:themeColor="text1"/>
          <w:sz w:val="28"/>
          <w:szCs w:val="28"/>
        </w:rPr>
        <w:t xml:space="preserve">омитета по жилищно-коммунальному хозяйству Ленинградской области </w:t>
      </w:r>
      <w:r w:rsidR="00FE68B7" w:rsidRPr="00420D67">
        <w:rPr>
          <w:color w:val="000000" w:themeColor="text1"/>
          <w:sz w:val="28"/>
          <w:szCs w:val="28"/>
        </w:rPr>
        <w:t xml:space="preserve">от 24.01.2019 </w:t>
      </w:r>
      <w:r w:rsidR="00420D67" w:rsidRPr="00420D67">
        <w:rPr>
          <w:color w:val="000000" w:themeColor="text1"/>
          <w:sz w:val="28"/>
          <w:szCs w:val="28"/>
        </w:rPr>
        <w:t>№</w:t>
      </w:r>
      <w:r w:rsidR="00420D67">
        <w:rPr>
          <w:color w:val="000000" w:themeColor="text1"/>
          <w:sz w:val="28"/>
          <w:szCs w:val="28"/>
        </w:rPr>
        <w:t xml:space="preserve"> </w:t>
      </w:r>
      <w:r w:rsidR="00420D67" w:rsidRPr="00420D67">
        <w:rPr>
          <w:color w:val="000000" w:themeColor="text1"/>
          <w:sz w:val="28"/>
          <w:szCs w:val="28"/>
        </w:rPr>
        <w:t>3 «О порядке организации и проведения процедуры рейтингового голосования по проектам благоустройства общественных территорий муниципальных образований, подлежащих благоустройству в первоочередном порядке»</w:t>
      </w:r>
      <w:r w:rsidRPr="00420D67">
        <w:rPr>
          <w:color w:val="000000" w:themeColor="text1"/>
          <w:sz w:val="28"/>
          <w:szCs w:val="28"/>
        </w:rPr>
        <w:t xml:space="preserve">, Уставом муниципального образования «Муринское сельское поселение» Всеволожского муниципального района Ленинградской области, </w:t>
      </w:r>
    </w:p>
    <w:p w:rsidR="00DE6107" w:rsidRPr="00420D67" w:rsidRDefault="00DE6107" w:rsidP="00B654D0">
      <w:pPr>
        <w:ind w:firstLine="567"/>
        <w:jc w:val="both"/>
        <w:rPr>
          <w:color w:val="000000" w:themeColor="text1"/>
          <w:sz w:val="28"/>
          <w:szCs w:val="28"/>
        </w:rPr>
      </w:pPr>
    </w:p>
    <w:p w:rsidR="00DE6107" w:rsidRPr="00B654D0" w:rsidRDefault="00DE6107" w:rsidP="00DD08A5">
      <w:pPr>
        <w:ind w:firstLine="567"/>
        <w:rPr>
          <w:sz w:val="28"/>
          <w:szCs w:val="28"/>
        </w:rPr>
      </w:pPr>
      <w:r w:rsidRPr="00B654D0">
        <w:rPr>
          <w:sz w:val="28"/>
          <w:szCs w:val="28"/>
        </w:rPr>
        <w:t>ПОСТАНОВЛЯЮ:</w:t>
      </w:r>
    </w:p>
    <w:p w:rsidR="00DE6107" w:rsidRPr="00B654D0" w:rsidRDefault="00DE6107" w:rsidP="00DD08A5">
      <w:pPr>
        <w:ind w:firstLine="567"/>
        <w:rPr>
          <w:sz w:val="28"/>
          <w:szCs w:val="28"/>
        </w:rPr>
      </w:pPr>
    </w:p>
    <w:p w:rsidR="00420D67" w:rsidRDefault="00420D67" w:rsidP="00DD08A5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1. Утвердить Порядок организации и проведения процедуры рейтингового голосования по проектам благоустройства общественных территорий муниципального образования «Муринское сельское поселение» Всеволожского муниципального района Ленинградской области, подлежащих благоустройству в первоочередном порядке </w:t>
      </w:r>
      <w:r w:rsidR="00C9108E">
        <w:rPr>
          <w:sz w:val="28"/>
          <w:szCs w:val="28"/>
        </w:rPr>
        <w:t>(</w:t>
      </w:r>
      <w:r w:rsidRPr="00B654D0">
        <w:rPr>
          <w:sz w:val="28"/>
          <w:szCs w:val="28"/>
        </w:rPr>
        <w:t>Приложени</w:t>
      </w:r>
      <w:r w:rsidR="00C9108E">
        <w:rPr>
          <w:sz w:val="28"/>
          <w:szCs w:val="28"/>
        </w:rPr>
        <w:t>е</w:t>
      </w:r>
      <w:r w:rsidRPr="00B654D0">
        <w:rPr>
          <w:sz w:val="28"/>
          <w:szCs w:val="28"/>
        </w:rPr>
        <w:t xml:space="preserve"> № 1</w:t>
      </w:r>
      <w:r w:rsidR="00C9108E">
        <w:rPr>
          <w:sz w:val="28"/>
          <w:szCs w:val="28"/>
        </w:rPr>
        <w:t>)</w:t>
      </w:r>
      <w:r w:rsidRPr="00B654D0">
        <w:rPr>
          <w:sz w:val="28"/>
          <w:szCs w:val="28"/>
        </w:rPr>
        <w:t>. </w:t>
      </w:r>
    </w:p>
    <w:p w:rsidR="00994E27" w:rsidRDefault="00994E27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итогового протокола территориальной счётной комиссии о результатах рейтингового голосования по проектам благоустройства общественных территорий МО «Муринское сельское поселение» </w:t>
      </w:r>
      <w:r w:rsidRPr="00B654D0">
        <w:rPr>
          <w:sz w:val="28"/>
          <w:szCs w:val="28"/>
        </w:rPr>
        <w:t>Всеволожского муниципального района Ленинградской области</w:t>
      </w:r>
      <w:r>
        <w:rPr>
          <w:sz w:val="28"/>
          <w:szCs w:val="28"/>
        </w:rPr>
        <w:t>, подлежащих благоустройству в первоочередном порядке (Приложение №2).</w:t>
      </w:r>
    </w:p>
    <w:p w:rsidR="00994E27" w:rsidRDefault="00994E27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форму итогового протокола общественной комиссии о результатах рейтингового голосования по проектам благоустройства общественных территорий МО «Муринское сельское поселение» </w:t>
      </w:r>
      <w:r w:rsidRPr="00B654D0">
        <w:rPr>
          <w:sz w:val="28"/>
          <w:szCs w:val="28"/>
        </w:rPr>
        <w:t>Всеволожского муниципального района Ленинградской области</w:t>
      </w:r>
      <w:r>
        <w:rPr>
          <w:sz w:val="28"/>
          <w:szCs w:val="28"/>
        </w:rPr>
        <w:t>, подлежащих благоустройству в первоочередном порядке (Приложение №3).</w:t>
      </w:r>
    </w:p>
    <w:p w:rsidR="00DE6107" w:rsidRPr="00B654D0" w:rsidRDefault="00420D67" w:rsidP="00DD08A5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>4</w:t>
      </w:r>
      <w:r w:rsidR="00DE6107" w:rsidRPr="00B654D0">
        <w:rPr>
          <w:sz w:val="28"/>
          <w:szCs w:val="28"/>
        </w:rPr>
        <w:t>.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DE6107" w:rsidRPr="00B654D0" w:rsidRDefault="00B654D0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107" w:rsidRPr="00B654D0">
        <w:rPr>
          <w:sz w:val="28"/>
          <w:szCs w:val="28"/>
        </w:rPr>
        <w:t xml:space="preserve">Настоящее постановление вступает в силу с момента </w:t>
      </w:r>
      <w:r w:rsidR="002F279E" w:rsidRPr="00B654D0">
        <w:rPr>
          <w:sz w:val="28"/>
          <w:szCs w:val="28"/>
        </w:rPr>
        <w:t>опубликования</w:t>
      </w:r>
      <w:r w:rsidR="00DE6107" w:rsidRPr="00B654D0">
        <w:rPr>
          <w:sz w:val="28"/>
          <w:szCs w:val="28"/>
        </w:rPr>
        <w:t>.</w:t>
      </w:r>
    </w:p>
    <w:p w:rsidR="00DE6107" w:rsidRPr="00B654D0" w:rsidRDefault="00B654D0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6107"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 w:rsidR="00C60A81">
        <w:rPr>
          <w:sz w:val="28"/>
          <w:szCs w:val="28"/>
        </w:rPr>
        <w:t xml:space="preserve">теля главы администрации по ЖКХ, </w:t>
      </w:r>
      <w:r w:rsidR="00DE6107" w:rsidRPr="00B654D0">
        <w:rPr>
          <w:sz w:val="28"/>
          <w:szCs w:val="28"/>
        </w:rPr>
        <w:t xml:space="preserve">благоустройству </w:t>
      </w:r>
      <w:r w:rsidR="00C60A81">
        <w:rPr>
          <w:sz w:val="28"/>
          <w:szCs w:val="28"/>
        </w:rPr>
        <w:t xml:space="preserve">и безопасности </w:t>
      </w:r>
      <w:r w:rsidR="00DE6107" w:rsidRPr="00B654D0">
        <w:rPr>
          <w:sz w:val="28"/>
          <w:szCs w:val="28"/>
        </w:rPr>
        <w:t>Конева И.Н.</w:t>
      </w:r>
    </w:p>
    <w:p w:rsidR="00DE6107" w:rsidRPr="00B654D0" w:rsidRDefault="00DE6107" w:rsidP="00DD08A5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DD08A5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         Глава администрации                                                      В.Ф. Гаркавый           </w:t>
      </w:r>
    </w:p>
    <w:p w:rsidR="00DE6107" w:rsidRPr="00B654D0" w:rsidRDefault="00DE6107" w:rsidP="00DE6107">
      <w:pPr>
        <w:jc w:val="center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                </w:t>
      </w:r>
    </w:p>
    <w:p w:rsidR="00DE6107" w:rsidRPr="00420D67" w:rsidRDefault="00DE6107" w:rsidP="00DE6107">
      <w:pPr>
        <w:jc w:val="center"/>
        <w:rPr>
          <w:color w:val="000000" w:themeColor="text1"/>
          <w:sz w:val="28"/>
          <w:szCs w:val="28"/>
        </w:rPr>
      </w:pPr>
    </w:p>
    <w:p w:rsidR="00DE6107" w:rsidRPr="00420D67" w:rsidRDefault="00DE6107" w:rsidP="00DE6107">
      <w:pPr>
        <w:jc w:val="center"/>
        <w:rPr>
          <w:color w:val="000000" w:themeColor="text1"/>
          <w:sz w:val="28"/>
          <w:szCs w:val="28"/>
        </w:rPr>
      </w:pPr>
    </w:p>
    <w:p w:rsidR="00DE6107" w:rsidRPr="00420D67" w:rsidRDefault="00DE6107" w:rsidP="00DE6107">
      <w:pPr>
        <w:rPr>
          <w:color w:val="000000" w:themeColor="text1"/>
          <w:sz w:val="28"/>
          <w:szCs w:val="28"/>
        </w:rPr>
      </w:pPr>
    </w:p>
    <w:p w:rsidR="00B654D0" w:rsidRDefault="00B654D0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654D0" w:rsidRPr="00796FD0" w:rsidRDefault="00B654D0" w:rsidP="00B654D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0567B" w:rsidRPr="00B654D0" w:rsidRDefault="0090567B" w:rsidP="0090567B">
      <w:pPr>
        <w:ind w:left="5805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риложение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№ 1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063925">
      <w:pPr>
        <w:ind w:left="5670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Утвержден</w:t>
      </w:r>
      <w:r w:rsidR="0090567B">
        <w:rPr>
          <w:color w:val="000000" w:themeColor="text1"/>
          <w:sz w:val="28"/>
          <w:szCs w:val="28"/>
          <w:shd w:val="clear" w:color="auto" w:fill="FFFFFF"/>
        </w:rPr>
        <w:t>о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постановлением администрации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муниципального образования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«Муринское сельское поселение» 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Всеволожского муниципального района Ленинградской области </w:t>
      </w:r>
    </w:p>
    <w:p w:rsidR="00B654D0" w:rsidRPr="00B654D0" w:rsidRDefault="00B654D0" w:rsidP="00063925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</w:t>
      </w:r>
      <w:r w:rsidR="00DC0D6E">
        <w:rPr>
          <w:color w:val="000000" w:themeColor="text1"/>
          <w:sz w:val="28"/>
          <w:szCs w:val="28"/>
        </w:rPr>
        <w:t xml:space="preserve"> 64</w:t>
      </w:r>
      <w:r w:rsidRPr="00B654D0">
        <w:rPr>
          <w:color w:val="000000" w:themeColor="text1"/>
          <w:sz w:val="28"/>
          <w:szCs w:val="28"/>
        </w:rPr>
        <w:t xml:space="preserve"> от «</w:t>
      </w:r>
      <w:r w:rsidR="00DC0D6E">
        <w:rPr>
          <w:color w:val="000000" w:themeColor="text1"/>
          <w:sz w:val="28"/>
          <w:szCs w:val="28"/>
        </w:rPr>
        <w:t>28</w:t>
      </w:r>
      <w:r w:rsidRPr="00B654D0">
        <w:rPr>
          <w:color w:val="000000" w:themeColor="text1"/>
          <w:sz w:val="28"/>
          <w:szCs w:val="28"/>
        </w:rPr>
        <w:t xml:space="preserve">» </w:t>
      </w:r>
      <w:r w:rsidR="00DC0D6E">
        <w:rPr>
          <w:color w:val="000000" w:themeColor="text1"/>
          <w:sz w:val="28"/>
          <w:szCs w:val="28"/>
        </w:rPr>
        <w:t>марта</w:t>
      </w:r>
      <w:r w:rsidRPr="00B654D0">
        <w:rPr>
          <w:color w:val="000000" w:themeColor="text1"/>
          <w:sz w:val="28"/>
          <w:szCs w:val="28"/>
        </w:rPr>
        <w:t xml:space="preserve"> 2019г. </w:t>
      </w:r>
    </w:p>
    <w:p w:rsidR="00B654D0" w:rsidRPr="00B654D0" w:rsidRDefault="00B654D0" w:rsidP="00063925">
      <w:pPr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4E38BA" w:rsidRPr="00C60A81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Порядок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организации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проведения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процедуры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22033" w:rsidRPr="00B22033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проектам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общественных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территорий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22033" w:rsidRDefault="00B22033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МО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D04123" w:rsidRPr="00B22033">
        <w:rPr>
          <w:sz w:val="28"/>
          <w:szCs w:val="28"/>
        </w:rPr>
        <w:t>«Муринское сельское поселение» Всеволожского</w:t>
      </w:r>
      <w:r w:rsidR="00D04123" w:rsidRPr="00B2203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униципального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района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Ленинградской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области,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подлежащих</w:t>
      </w:r>
      <w:r w:rsidR="00B654D0" w:rsidRPr="00B22033">
        <w:rPr>
          <w:bCs/>
          <w:color w:val="000000" w:themeColor="text1"/>
          <w:sz w:val="28"/>
          <w:szCs w:val="28"/>
        </w:rPr>
        <w:t> </w:t>
      </w:r>
    </w:p>
    <w:p w:rsidR="00B654D0" w:rsidRPr="00B22033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благоустройству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первоочередном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порядке.</w:t>
      </w:r>
      <w:r w:rsidRPr="00B22033">
        <w:rPr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1. Рейтинговое голосование по проектам благоустройства общественных территорий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– голосование), подлежащих благоустройству в соответствии с  муниципальной программой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«Формирование комфортной городской среды </w:t>
      </w:r>
      <w:r w:rsidR="00A85917">
        <w:rPr>
          <w:color w:val="000000" w:themeColor="text1"/>
          <w:sz w:val="28"/>
          <w:szCs w:val="28"/>
        </w:rPr>
        <w:t>на территории Ленинградской области» утверждённой постановлением Правительства Ленинградской области №407 от 14.11.2013г. (далее –П</w:t>
      </w:r>
      <w:r w:rsidRPr="00B654D0">
        <w:rPr>
          <w:color w:val="000000" w:themeColor="text1"/>
          <w:sz w:val="28"/>
          <w:szCs w:val="28"/>
        </w:rPr>
        <w:t xml:space="preserve">рограмма),  проводится в целях определения общественных территорий, подлежащих благоустройству на территории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  в первоочередном порядке.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2. Голосование проводится не позднее 15 дней после дня истечения срока, предоставленного всем заинтересованным лицам для ознакомления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 с дизайн - проектами благоустройства общественных территорий, отобранных для голосования в муниципальном образовании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области. 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3. Основной формой проведения голосования является электронное голосование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Интернет. Кроме того, голосование может проводиться путем открытого голосования в </w:t>
      </w:r>
      <w:r w:rsidR="00B22033">
        <w:rPr>
          <w:color w:val="000000" w:themeColor="text1"/>
          <w:sz w:val="28"/>
          <w:szCs w:val="28"/>
        </w:rPr>
        <w:t xml:space="preserve">холле </w:t>
      </w:r>
      <w:r w:rsidRPr="00B654D0">
        <w:rPr>
          <w:color w:val="000000" w:themeColor="text1"/>
          <w:sz w:val="28"/>
          <w:szCs w:val="28"/>
        </w:rPr>
        <w:t>административн</w:t>
      </w:r>
      <w:r w:rsidR="00B22033">
        <w:rPr>
          <w:color w:val="000000" w:themeColor="text1"/>
          <w:sz w:val="28"/>
          <w:szCs w:val="28"/>
        </w:rPr>
        <w:t>ого</w:t>
      </w:r>
      <w:r w:rsidRPr="00B654D0">
        <w:rPr>
          <w:color w:val="000000" w:themeColor="text1"/>
          <w:sz w:val="28"/>
          <w:szCs w:val="28"/>
        </w:rPr>
        <w:t xml:space="preserve"> здани</w:t>
      </w:r>
      <w:r w:rsidR="00B22033">
        <w:rPr>
          <w:color w:val="000000" w:themeColor="text1"/>
          <w:sz w:val="28"/>
          <w:szCs w:val="28"/>
        </w:rPr>
        <w:t>я</w:t>
      </w:r>
      <w:r w:rsidRPr="00B654D0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области, </w:t>
      </w:r>
      <w:r w:rsidR="00B22033">
        <w:rPr>
          <w:color w:val="000000" w:themeColor="text1"/>
          <w:sz w:val="28"/>
          <w:szCs w:val="28"/>
        </w:rPr>
        <w:t>по адресу: п.Мурино, ул. Оборонная, д.32-А</w:t>
      </w:r>
      <w:r w:rsidRPr="00B654D0">
        <w:rPr>
          <w:color w:val="000000" w:themeColor="text1"/>
          <w:sz w:val="28"/>
          <w:szCs w:val="28"/>
        </w:rPr>
        <w:t>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4. В муниципальном правовом акте о назначении голосования указываются:</w:t>
      </w:r>
      <w:r w:rsidRPr="00B654D0">
        <w:rPr>
          <w:i/>
          <w:iCs/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Д</w:t>
      </w:r>
      <w:r w:rsidR="00B654D0" w:rsidRPr="00B654D0">
        <w:rPr>
          <w:color w:val="000000" w:themeColor="text1"/>
          <w:sz w:val="28"/>
          <w:szCs w:val="28"/>
        </w:rPr>
        <w:t xml:space="preserve">ата </w:t>
      </w:r>
      <w:r>
        <w:rPr>
          <w:color w:val="000000" w:themeColor="text1"/>
          <w:sz w:val="28"/>
          <w:szCs w:val="28"/>
        </w:rPr>
        <w:t>и время проведения голосования.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А</w:t>
      </w:r>
      <w:r w:rsidR="00B654D0" w:rsidRPr="00B654D0">
        <w:rPr>
          <w:color w:val="000000" w:themeColor="text1"/>
          <w:sz w:val="28"/>
          <w:szCs w:val="28"/>
        </w:rPr>
        <w:t xml:space="preserve">дрес официального сайта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Интернет, </w:t>
      </w:r>
      <w:r w:rsidR="00B654D0" w:rsidRPr="00B654D0">
        <w:rPr>
          <w:color w:val="000000" w:themeColor="text1"/>
          <w:sz w:val="28"/>
          <w:szCs w:val="28"/>
        </w:rPr>
        <w:lastRenderedPageBreak/>
        <w:t>на котором размещена форма для голосования</w:t>
      </w:r>
      <w:r>
        <w:rPr>
          <w:color w:val="000000" w:themeColor="text1"/>
          <w:sz w:val="28"/>
          <w:szCs w:val="28"/>
        </w:rPr>
        <w:t xml:space="preserve"> адми</w:t>
      </w:r>
      <w:r w:rsidR="004B4B2E">
        <w:rPr>
          <w:color w:val="000000" w:themeColor="text1"/>
          <w:sz w:val="28"/>
          <w:szCs w:val="28"/>
        </w:rPr>
        <w:t>нистрация</w:t>
      </w:r>
      <w:r>
        <w:rPr>
          <w:color w:val="000000" w:themeColor="text1"/>
          <w:sz w:val="28"/>
          <w:szCs w:val="28"/>
        </w:rPr>
        <w:t>-мурино.рф</w:t>
      </w:r>
      <w:r w:rsidR="00B654D0" w:rsidRPr="00B654D0">
        <w:rPr>
          <w:color w:val="000000" w:themeColor="text1"/>
          <w:sz w:val="28"/>
          <w:szCs w:val="28"/>
        </w:rPr>
        <w:t>, адреса дополнительн</w:t>
      </w:r>
      <w:r>
        <w:rPr>
          <w:color w:val="000000" w:themeColor="text1"/>
          <w:sz w:val="28"/>
          <w:szCs w:val="28"/>
        </w:rPr>
        <w:t>ого</w:t>
      </w:r>
      <w:r w:rsidR="00B654D0" w:rsidRPr="00B654D0">
        <w:rPr>
          <w:color w:val="000000" w:themeColor="text1"/>
          <w:sz w:val="28"/>
          <w:szCs w:val="28"/>
        </w:rPr>
        <w:t xml:space="preserve"> мест</w:t>
      </w:r>
      <w:r>
        <w:rPr>
          <w:color w:val="000000" w:themeColor="text1"/>
          <w:sz w:val="28"/>
          <w:szCs w:val="28"/>
        </w:rPr>
        <w:t>а проведения голосования.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</w:t>
      </w:r>
      <w:r w:rsidR="00B654D0" w:rsidRPr="00B654D0">
        <w:rPr>
          <w:color w:val="000000" w:themeColor="text1"/>
          <w:sz w:val="28"/>
          <w:szCs w:val="28"/>
        </w:rPr>
        <w:t>еречень общественных территорий</w:t>
      </w:r>
      <w:r>
        <w:rPr>
          <w:color w:val="000000" w:themeColor="text1"/>
          <w:sz w:val="28"/>
          <w:szCs w:val="28"/>
        </w:rPr>
        <w:t>, представленных на голосование.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П</w:t>
      </w:r>
      <w:r w:rsidR="00B654D0" w:rsidRPr="00B654D0">
        <w:rPr>
          <w:color w:val="000000" w:themeColor="text1"/>
          <w:sz w:val="28"/>
          <w:szCs w:val="28"/>
        </w:rPr>
        <w:t>орядок определения победителя по итогам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И</w:t>
      </w:r>
      <w:r w:rsidR="00B654D0" w:rsidRPr="00B654D0">
        <w:rPr>
          <w:color w:val="000000" w:themeColor="text1"/>
          <w:sz w:val="28"/>
          <w:szCs w:val="28"/>
        </w:rPr>
        <w:t>ные сведения, необходимые для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5. Решение о назначении голосования подлежит опубликованию (обнародованию) в порядке, установленном для официального опубликования (обнародовани</w:t>
      </w:r>
      <w:r w:rsidR="00B22033">
        <w:rPr>
          <w:color w:val="000000" w:themeColor="text1"/>
          <w:sz w:val="28"/>
          <w:szCs w:val="28"/>
        </w:rPr>
        <w:t>я) муниципальных правовых актов</w:t>
      </w:r>
      <w:r w:rsidRPr="00B654D0">
        <w:rPr>
          <w:color w:val="000000" w:themeColor="text1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 не менее чем за 10 дней до дня начала его проведения. </w:t>
      </w:r>
    </w:p>
    <w:p w:rsidR="00B654D0" w:rsidRPr="00B654D0" w:rsidRDefault="00B654D0" w:rsidP="00AA050F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6.</w:t>
      </w:r>
      <w:r w:rsidR="00B22033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Осуще</w:t>
      </w:r>
      <w:r w:rsidR="00B22033">
        <w:rPr>
          <w:color w:val="000000" w:themeColor="text1"/>
          <w:sz w:val="28"/>
          <w:szCs w:val="28"/>
        </w:rPr>
        <w:t xml:space="preserve">ствление проведения голосования возложить на </w:t>
      </w:r>
      <w:r w:rsidR="00B22033" w:rsidRPr="00B654D0">
        <w:rPr>
          <w:color w:val="000000" w:themeColor="text1"/>
          <w:sz w:val="28"/>
          <w:szCs w:val="28"/>
        </w:rPr>
        <w:t>общественную</w:t>
      </w:r>
      <w:r w:rsidRPr="00B654D0">
        <w:rPr>
          <w:color w:val="000000" w:themeColor="text1"/>
          <w:sz w:val="28"/>
          <w:szCs w:val="28"/>
        </w:rPr>
        <w:t xml:space="preserve"> комиссию 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 по формированию комфортной городской среды (далее</w:t>
      </w:r>
      <w:r w:rsidR="00514BBD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-</w:t>
      </w:r>
      <w:r w:rsidR="00514BBD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общественная комиссия). </w:t>
      </w:r>
    </w:p>
    <w:p w:rsidR="00B654D0" w:rsidRPr="00B654D0" w:rsidRDefault="00B654D0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7. Общественная комиссия: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П</w:t>
      </w:r>
      <w:r w:rsidR="00B654D0" w:rsidRPr="00B654D0">
        <w:rPr>
          <w:color w:val="000000" w:themeColor="text1"/>
          <w:sz w:val="28"/>
          <w:szCs w:val="28"/>
        </w:rPr>
        <w:t>ри необходимости обеспечивает изготовление документов для проведения голосования (карточки для голосования, опросные ли</w:t>
      </w:r>
      <w:r>
        <w:rPr>
          <w:color w:val="000000" w:themeColor="text1"/>
          <w:sz w:val="28"/>
          <w:szCs w:val="28"/>
        </w:rPr>
        <w:t>сты и другие формы голосования).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 П</w:t>
      </w:r>
      <w:r w:rsidR="00B654D0" w:rsidRPr="00B654D0">
        <w:rPr>
          <w:color w:val="000000" w:themeColor="text1"/>
          <w:sz w:val="28"/>
          <w:szCs w:val="28"/>
        </w:rPr>
        <w:t>ри необходимости формирует территориальные счетные комиссии и оборудует пункты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Р</w:t>
      </w:r>
      <w:r w:rsidR="00B654D0" w:rsidRPr="00B654D0">
        <w:rPr>
          <w:color w:val="000000" w:themeColor="text1"/>
          <w:sz w:val="28"/>
          <w:szCs w:val="28"/>
        </w:rPr>
        <w:t>ассматривает обращения граждан по вопросам, связанным с проведением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7.4. О</w:t>
      </w:r>
      <w:r w:rsidR="00B654D0" w:rsidRPr="00B654D0">
        <w:rPr>
          <w:color w:val="000000" w:themeColor="text1"/>
          <w:sz w:val="28"/>
          <w:szCs w:val="28"/>
        </w:rPr>
        <w:t>существляет иные полномочия, определенные настоящим Порядком. </w:t>
      </w:r>
    </w:p>
    <w:p w:rsidR="00B654D0" w:rsidRPr="00B654D0" w:rsidRDefault="00B654D0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8. В случае открытого голосования общественная </w:t>
      </w:r>
      <w:r w:rsidR="00B22033" w:rsidRPr="00B654D0">
        <w:rPr>
          <w:color w:val="000000" w:themeColor="text1"/>
          <w:sz w:val="28"/>
          <w:szCs w:val="28"/>
        </w:rPr>
        <w:t>комиссия может</w:t>
      </w:r>
      <w:r w:rsidRPr="00B654D0">
        <w:rPr>
          <w:color w:val="000000" w:themeColor="text1"/>
          <w:sz w:val="28"/>
          <w:szCs w:val="28"/>
        </w:rPr>
        <w:t> составлять список граждан, пришедших на пункт голосования (счетный участок) (далее - </w:t>
      </w:r>
      <w:r w:rsidR="00B22033">
        <w:rPr>
          <w:color w:val="000000" w:themeColor="text1"/>
          <w:sz w:val="28"/>
          <w:szCs w:val="28"/>
        </w:rPr>
        <w:t>С</w:t>
      </w:r>
      <w:r w:rsidRPr="00B654D0">
        <w:rPr>
          <w:color w:val="000000" w:themeColor="text1"/>
          <w:sz w:val="28"/>
          <w:szCs w:val="28"/>
        </w:rPr>
        <w:t>писок).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В С</w:t>
      </w:r>
      <w:r w:rsidR="00B654D0" w:rsidRPr="00B654D0">
        <w:rPr>
          <w:color w:val="000000" w:themeColor="text1"/>
          <w:sz w:val="28"/>
          <w:szCs w:val="28"/>
        </w:rPr>
        <w:t xml:space="preserve">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>муниципального района Ленинградской области (далее - </w:t>
      </w:r>
      <w:r>
        <w:rPr>
          <w:color w:val="000000" w:themeColor="text1"/>
          <w:sz w:val="28"/>
          <w:szCs w:val="28"/>
        </w:rPr>
        <w:t>У</w:t>
      </w:r>
      <w:r w:rsidR="00B654D0" w:rsidRPr="00B654D0">
        <w:rPr>
          <w:color w:val="000000" w:themeColor="text1"/>
          <w:sz w:val="28"/>
          <w:szCs w:val="28"/>
        </w:rPr>
        <w:t xml:space="preserve">частник голосования). В списке рекомендуется указывать фамилию, имя и отчество (последнее - при наличии) </w:t>
      </w:r>
      <w:r>
        <w:rPr>
          <w:color w:val="000000" w:themeColor="text1"/>
          <w:sz w:val="28"/>
          <w:szCs w:val="28"/>
        </w:rPr>
        <w:t>У</w:t>
      </w:r>
      <w:r w:rsidR="00B654D0" w:rsidRPr="00B654D0">
        <w:rPr>
          <w:color w:val="000000" w:themeColor="text1"/>
          <w:sz w:val="28"/>
          <w:szCs w:val="28"/>
        </w:rPr>
        <w:t>частника голосования.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Форма С</w:t>
      </w:r>
      <w:r w:rsidR="00B654D0" w:rsidRPr="00B654D0">
        <w:rPr>
          <w:color w:val="000000" w:themeColor="text1"/>
          <w:sz w:val="28"/>
          <w:szCs w:val="28"/>
        </w:rPr>
        <w:t xml:space="preserve">писка утверждается муниципальным правовым актом. В </w:t>
      </w:r>
      <w:r>
        <w:rPr>
          <w:color w:val="000000" w:themeColor="text1"/>
          <w:sz w:val="28"/>
          <w:szCs w:val="28"/>
        </w:rPr>
        <w:t>С</w:t>
      </w:r>
      <w:r w:rsidR="00B654D0" w:rsidRPr="00B654D0">
        <w:rPr>
          <w:color w:val="000000" w:themeColor="text1"/>
          <w:sz w:val="28"/>
          <w:szCs w:val="28"/>
        </w:rPr>
        <w:t>писке, в том числе, может быть предусмотрена графа для проставления участником голосования подписи за полученную им карточку для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11.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органов местного самоуправления.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Агитационный период начинается со дня опубликования муниципального правового акта о назначении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12. Подсчет голосов участников голосования осуществляется открыто и гласно и начинается сразу после окончания времени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 истечении периода проведения голосования председатель общественной комиссии объявляет результаты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Победившей считается общественная территория, получившая наибольшее количество голосов участников голосования. При равенстве количества голосов, </w:t>
      </w:r>
      <w:r w:rsidRPr="00B654D0">
        <w:rPr>
          <w:color w:val="000000" w:themeColor="text1"/>
          <w:sz w:val="28"/>
          <w:szCs w:val="28"/>
        </w:rPr>
        <w:lastRenderedPageBreak/>
        <w:t>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 </w:t>
      </w:r>
      <w:r w:rsidR="00514BBD" w:rsidRPr="00B654D0">
        <w:rPr>
          <w:color w:val="000000" w:themeColor="text1"/>
          <w:sz w:val="28"/>
          <w:szCs w:val="28"/>
        </w:rPr>
        <w:t>на включение</w:t>
      </w:r>
      <w:r w:rsidRPr="00B654D0">
        <w:rPr>
          <w:color w:val="000000" w:themeColor="text1"/>
          <w:sz w:val="28"/>
          <w:szCs w:val="28"/>
        </w:rPr>
        <w:t> которого в голосование поступила раньше.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13.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30 дней - в период подготовки к голосованию, а в день голосования - 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14. Установление итогов голосования производится общественной комиссией с учетом протоколов территориальных счетных комиссий (если они создаются) и оформляется итоговым протоколом общественной комиссии.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15. Установление итогов голосования общественной комиссией производится не позднее чем через три дня со дня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16. После оформления итогов голосования председатель   общественной комиссии представляет главе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 итоговый протокол результатов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17. Итоговый протокол  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</w:t>
      </w:r>
      <w:r w:rsidR="00925576" w:rsidRPr="00B654D0">
        <w:rPr>
          <w:color w:val="000000" w:themeColor="text1"/>
          <w:sz w:val="28"/>
          <w:szCs w:val="28"/>
        </w:rPr>
        <w:t>членами общественной</w:t>
      </w:r>
      <w:r w:rsidRPr="00B654D0">
        <w:rPr>
          <w:color w:val="000000" w:themeColor="text1"/>
          <w:sz w:val="28"/>
          <w:szCs w:val="28"/>
        </w:rPr>
        <w:t xml:space="preserve"> комиссии, заверен печатью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</w:t>
      </w:r>
      <w:r w:rsidR="00925576" w:rsidRPr="00B654D0">
        <w:rPr>
          <w:color w:val="000000" w:themeColor="text1"/>
          <w:sz w:val="28"/>
          <w:szCs w:val="28"/>
        </w:rPr>
        <w:t>области и</w:t>
      </w:r>
      <w:r w:rsidRPr="00B654D0">
        <w:rPr>
          <w:color w:val="000000" w:themeColor="text1"/>
          <w:sz w:val="28"/>
          <w:szCs w:val="28"/>
        </w:rPr>
        <w:t xml:space="preserve"> содержать дату и время подписания протокола. 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Итоговый </w:t>
      </w:r>
      <w:r w:rsidR="00925576" w:rsidRPr="00B654D0">
        <w:rPr>
          <w:color w:val="000000" w:themeColor="text1"/>
          <w:sz w:val="28"/>
          <w:szCs w:val="28"/>
        </w:rPr>
        <w:t>протокол общественной</w:t>
      </w:r>
      <w:r w:rsidRPr="00B654D0">
        <w:rPr>
          <w:color w:val="000000" w:themeColor="text1"/>
          <w:sz w:val="28"/>
          <w:szCs w:val="28"/>
        </w:rPr>
        <w:t xml:space="preserve"> 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18.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 в информационно-телекоммуникационной сети «Интернет».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19.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области, а затем уничтожаются. Списки хранятся </w:t>
      </w:r>
      <w:r w:rsidR="00925576" w:rsidRPr="00B654D0">
        <w:rPr>
          <w:color w:val="000000" w:themeColor="text1"/>
          <w:sz w:val="28"/>
          <w:szCs w:val="28"/>
        </w:rPr>
        <w:t>в сейфе,</w:t>
      </w:r>
      <w:r w:rsidRPr="00B654D0">
        <w:rPr>
          <w:color w:val="000000" w:themeColor="text1"/>
          <w:sz w:val="28"/>
          <w:szCs w:val="28"/>
        </w:rPr>
        <w:t xml:space="preserve"> либо ином специально приспособленном для хранения документов месте, исключающем доступ к ним посторонних лиц. </w:t>
      </w:r>
    </w:p>
    <w:p w:rsidR="00B654D0" w:rsidRPr="00B654D0" w:rsidRDefault="00B654D0" w:rsidP="00B654D0">
      <w:pPr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lastRenderedPageBreak/>
        <w:t> </w:t>
      </w:r>
    </w:p>
    <w:p w:rsidR="0090567B" w:rsidRDefault="0090567B" w:rsidP="00925576">
      <w:pPr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№2</w:t>
      </w:r>
    </w:p>
    <w:p w:rsidR="00B654D0" w:rsidRPr="00B654D0" w:rsidRDefault="00B654D0" w:rsidP="00925576">
      <w:pPr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Утвержден</w:t>
      </w:r>
      <w:r w:rsidR="0090567B">
        <w:rPr>
          <w:color w:val="000000" w:themeColor="text1"/>
          <w:sz w:val="28"/>
          <w:szCs w:val="28"/>
          <w:shd w:val="clear" w:color="auto" w:fill="FFFFFF"/>
        </w:rPr>
        <w:t>о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постановлением администрации  </w:t>
      </w:r>
    </w:p>
    <w:p w:rsidR="00B654D0" w:rsidRPr="00B654D0" w:rsidRDefault="00B654D0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муниципального образования  </w:t>
      </w:r>
    </w:p>
    <w:p w:rsidR="00D04123" w:rsidRDefault="00D04123" w:rsidP="00B654D0">
      <w:pPr>
        <w:ind w:firstLine="4140"/>
        <w:jc w:val="right"/>
        <w:textAlignment w:val="baseline"/>
        <w:rPr>
          <w:sz w:val="28"/>
          <w:szCs w:val="28"/>
        </w:rPr>
      </w:pPr>
      <w:r w:rsidRPr="00B654D0">
        <w:rPr>
          <w:sz w:val="28"/>
          <w:szCs w:val="28"/>
        </w:rPr>
        <w:t xml:space="preserve">«Муринское сельское поселение» </w:t>
      </w:r>
    </w:p>
    <w:p w:rsidR="00B654D0" w:rsidRPr="00B654D0" w:rsidRDefault="00D04123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sz w:val="28"/>
          <w:szCs w:val="28"/>
        </w:rPr>
        <w:t>Всеволожского</w:t>
      </w:r>
      <w:r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>муниципального района Ленинградской области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</w:t>
      </w:r>
      <w:r w:rsidR="002C6B79">
        <w:rPr>
          <w:color w:val="000000" w:themeColor="text1"/>
          <w:sz w:val="28"/>
          <w:szCs w:val="28"/>
        </w:rPr>
        <w:t xml:space="preserve"> 64</w:t>
      </w:r>
      <w:r w:rsidRPr="00B654D0">
        <w:rPr>
          <w:color w:val="000000" w:themeColor="text1"/>
          <w:sz w:val="28"/>
          <w:szCs w:val="28"/>
        </w:rPr>
        <w:t xml:space="preserve"> от «</w:t>
      </w:r>
      <w:r w:rsidR="002C6B79">
        <w:rPr>
          <w:color w:val="000000" w:themeColor="text1"/>
          <w:sz w:val="28"/>
          <w:szCs w:val="28"/>
        </w:rPr>
        <w:t>28</w:t>
      </w:r>
      <w:r w:rsidRPr="00B654D0">
        <w:rPr>
          <w:color w:val="000000" w:themeColor="text1"/>
          <w:sz w:val="28"/>
          <w:szCs w:val="28"/>
        </w:rPr>
        <w:t xml:space="preserve">» </w:t>
      </w:r>
      <w:r w:rsidR="002C6B79">
        <w:rPr>
          <w:color w:val="000000" w:themeColor="text1"/>
          <w:sz w:val="28"/>
          <w:szCs w:val="28"/>
        </w:rPr>
        <w:t>марта</w:t>
      </w:r>
      <w:r w:rsidRPr="00B654D0">
        <w:rPr>
          <w:color w:val="000000" w:themeColor="text1"/>
          <w:sz w:val="28"/>
          <w:szCs w:val="28"/>
        </w:rPr>
        <w:t xml:space="preserve"> 2019 г. </w:t>
      </w:r>
    </w:p>
    <w:p w:rsidR="00B654D0" w:rsidRPr="00B654D0" w:rsidRDefault="00B654D0" w:rsidP="00B654D0">
      <w:pPr>
        <w:ind w:left="5805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09467C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                                             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Форма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737720" w:rsidRDefault="00B654D0" w:rsidP="00B654D0">
      <w:pPr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37720">
        <w:rPr>
          <w:b/>
          <w:bCs/>
          <w:color w:val="000000" w:themeColor="text1"/>
          <w:sz w:val="28"/>
          <w:szCs w:val="28"/>
          <w:shd w:val="clear" w:color="auto" w:fill="FFFFFF"/>
        </w:rPr>
        <w:t>ИТОГОВЫЙ ПРОТОКОЛ</w:t>
      </w:r>
      <w:r w:rsidRPr="00737720">
        <w:rPr>
          <w:b/>
          <w:color w:val="000000" w:themeColor="text1"/>
          <w:sz w:val="28"/>
          <w:szCs w:val="28"/>
        </w:rPr>
        <w:t> </w:t>
      </w:r>
      <w:r w:rsidRPr="00737720">
        <w:rPr>
          <w:b/>
          <w:color w:val="000000" w:themeColor="text1"/>
          <w:sz w:val="28"/>
          <w:szCs w:val="28"/>
        </w:rPr>
        <w:br/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СЧЕТНОЙ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КОМИССИИ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№____</w:t>
      </w:r>
      <w:r w:rsidRPr="00737720">
        <w:rPr>
          <w:b/>
          <w:color w:val="000000" w:themeColor="text1"/>
          <w:sz w:val="28"/>
          <w:szCs w:val="28"/>
        </w:rPr>
        <w:t> </w:t>
      </w:r>
    </w:p>
    <w:p w:rsidR="00737720" w:rsidRPr="00737720" w:rsidRDefault="00B654D0" w:rsidP="00B654D0">
      <w:pPr>
        <w:jc w:val="center"/>
        <w:textAlignment w:val="baseline"/>
        <w:rPr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РЕЗУЛЬТАТАХ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ГОЛОСОВАНИЯ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ПРОЕКТАМ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ОБЩЕСТВЕННЫХ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ТЕРРИТОРИЙ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737720" w:rsidRPr="00780BDB" w:rsidRDefault="00B654D0" w:rsidP="00B654D0">
      <w:pPr>
        <w:jc w:val="center"/>
        <w:textAlignment w:val="baseline"/>
        <w:rPr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«МУРИНСКОЕ СЕЛЬСКОЕ ПОСЛЕНИЕ» </w:t>
      </w:r>
      <w:r w:rsidR="00780BDB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ВСЕВОЛОЖСКОГО 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РАЙОНА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ЛЕНИНГРАДСКОЙ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ОБЛАСТИ,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654D0" w:rsidRDefault="00737720" w:rsidP="00780BD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737720">
        <w:rPr>
          <w:b/>
          <w:color w:val="000000" w:themeColor="text1"/>
          <w:sz w:val="28"/>
          <w:szCs w:val="28"/>
        </w:rPr>
        <w:t>ПОДЛЕЖАЩИХ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БЛАГОУСТРОЙСТВУ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В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ПЕРВООЧЕРЕДНОМ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ПОРЯДКЕ</w:t>
      </w:r>
      <w:r w:rsidR="00B654D0" w:rsidRPr="00737720">
        <w:rPr>
          <w:b/>
          <w:color w:val="000000" w:themeColor="text1"/>
          <w:sz w:val="28"/>
          <w:szCs w:val="28"/>
        </w:rPr>
        <w:t> 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Default="00B654D0" w:rsidP="00B654D0">
      <w:pPr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80BDB">
        <w:rPr>
          <w:b/>
          <w:bCs/>
          <w:color w:val="000000" w:themeColor="text1"/>
          <w:sz w:val="28"/>
          <w:szCs w:val="28"/>
          <w:shd w:val="clear" w:color="auto" w:fill="FFFFFF"/>
        </w:rPr>
        <w:t>Экземпляр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80BDB">
        <w:rPr>
          <w:b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780BDB" w:rsidRPr="00B654D0" w:rsidRDefault="00780BDB" w:rsidP="00B654D0">
      <w:pPr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654D0" w:rsidRPr="00B654D0" w:rsidRDefault="00B654D0" w:rsidP="00B654D0">
      <w:pPr>
        <w:numPr>
          <w:ilvl w:val="0"/>
          <w:numId w:val="5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принявших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участие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голосовании____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6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внесенных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список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момент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окончания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выданных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день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гражданам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8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заполненных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полученных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членами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5C2EFA" w:rsidRPr="005C2EFA" w:rsidRDefault="005C2EFA" w:rsidP="005C2EFA">
      <w:pPr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&lt;№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строки&gt; (цифрами/прописью)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Наименование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5C2EFA" w:rsidRPr="00B654D0" w:rsidRDefault="005C2EFA" w:rsidP="005C2EFA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&lt;Количество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голосов&gt;</w:t>
      </w:r>
      <w:r w:rsidRPr="00B654D0">
        <w:rPr>
          <w:color w:val="000000" w:themeColor="text1"/>
          <w:sz w:val="28"/>
          <w:szCs w:val="28"/>
        </w:rPr>
        <w:t> </w:t>
      </w:r>
    </w:p>
    <w:p w:rsidR="005C2EFA" w:rsidRPr="00B654D0" w:rsidRDefault="005C2EFA" w:rsidP="005C2EFA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Председатель 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 </w:t>
      </w:r>
      <w:r>
        <w:rPr>
          <w:color w:val="000000" w:themeColor="text1"/>
          <w:sz w:val="28"/>
          <w:szCs w:val="28"/>
        </w:rPr>
        <w:t>___________________________________________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Секретарь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</w:t>
      </w:r>
      <w:r>
        <w:rPr>
          <w:color w:val="000000" w:themeColor="text1"/>
          <w:sz w:val="28"/>
          <w:szCs w:val="28"/>
        </w:rPr>
        <w:t>____________________________________________</w:t>
      </w:r>
      <w:r w:rsidRPr="00B654D0">
        <w:rPr>
          <w:color w:val="000000" w:themeColor="text1"/>
          <w:sz w:val="28"/>
          <w:szCs w:val="28"/>
        </w:rPr>
        <w:t> 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 (</w:t>
      </w:r>
      <w:r w:rsidRPr="00A96E66">
        <w:rPr>
          <w:color w:val="000000" w:themeColor="text1"/>
          <w:sz w:val="16"/>
          <w:szCs w:val="16"/>
        </w:rPr>
        <w:t>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Члены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комиссии: </w:t>
      </w:r>
      <w:r>
        <w:rPr>
          <w:color w:val="000000" w:themeColor="text1"/>
          <w:sz w:val="28"/>
          <w:szCs w:val="28"/>
        </w:rPr>
        <w:t>____________________________________________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6B7866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Протокол подписан     </w:t>
      </w:r>
      <w:r>
        <w:rPr>
          <w:color w:val="000000" w:themeColor="text1"/>
          <w:sz w:val="28"/>
          <w:szCs w:val="28"/>
        </w:rPr>
        <w:t>_______________________________________________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A96E66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A96E66">
        <w:rPr>
          <w:color w:val="000000" w:themeColor="text1"/>
          <w:sz w:val="16"/>
          <w:szCs w:val="16"/>
        </w:rPr>
        <w:t xml:space="preserve">      «дата»  </w:t>
      </w:r>
      <w:r w:rsidRPr="00B654D0">
        <w:rPr>
          <w:color w:val="000000" w:themeColor="text1"/>
          <w:sz w:val="28"/>
          <w:szCs w:val="28"/>
        </w:rPr>
        <w:t> </w:t>
      </w:r>
    </w:p>
    <w:p w:rsidR="00D04123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90567B" w:rsidRDefault="00D04123" w:rsidP="00780BDB">
      <w:pPr>
        <w:pStyle w:val="a4"/>
        <w:jc w:val="right"/>
      </w:pPr>
      <w:r>
        <w:br w:type="page"/>
      </w:r>
    </w:p>
    <w:p w:rsidR="0090567B" w:rsidRDefault="0090567B" w:rsidP="00780BDB">
      <w:pPr>
        <w:pStyle w:val="a4"/>
        <w:jc w:val="right"/>
        <w:rPr>
          <w:sz w:val="28"/>
          <w:szCs w:val="28"/>
          <w:shd w:val="clear" w:color="auto" w:fill="FFFFFF"/>
        </w:rPr>
      </w:pPr>
      <w:r w:rsidRPr="00780BDB">
        <w:rPr>
          <w:bCs/>
          <w:sz w:val="28"/>
          <w:szCs w:val="28"/>
          <w:shd w:val="clear" w:color="auto" w:fill="FFFFFF"/>
        </w:rPr>
        <w:lastRenderedPageBreak/>
        <w:t>П</w:t>
      </w:r>
      <w:r w:rsidRPr="00780BDB">
        <w:rPr>
          <w:sz w:val="28"/>
          <w:szCs w:val="28"/>
          <w:shd w:val="clear" w:color="auto" w:fill="FFFFFF"/>
        </w:rPr>
        <w:t>риложение</w:t>
      </w:r>
      <w:r w:rsidRPr="00780BDB">
        <w:rPr>
          <w:sz w:val="28"/>
          <w:szCs w:val="28"/>
          <w:shd w:val="clear" w:color="auto" w:fill="FFFFFF"/>
          <w:lang w:val="en-US"/>
        </w:rPr>
        <w:t> </w:t>
      </w:r>
      <w:r w:rsidRPr="00780BDB">
        <w:rPr>
          <w:sz w:val="28"/>
          <w:szCs w:val="28"/>
          <w:shd w:val="clear" w:color="auto" w:fill="FFFFFF"/>
        </w:rPr>
        <w:t>№ 3</w:t>
      </w:r>
    </w:p>
    <w:p w:rsidR="00B654D0" w:rsidRPr="00780BDB" w:rsidRDefault="0090567B" w:rsidP="00780BDB">
      <w:pPr>
        <w:pStyle w:val="a4"/>
        <w:jc w:val="right"/>
        <w:rPr>
          <w:bCs/>
          <w:sz w:val="28"/>
          <w:szCs w:val="28"/>
        </w:rPr>
      </w:pPr>
      <w:r w:rsidRPr="00780BDB">
        <w:rPr>
          <w:bCs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Утверждено</w:t>
      </w:r>
      <w:r w:rsidR="00B654D0" w:rsidRPr="00780BDB">
        <w:rPr>
          <w:bCs/>
          <w:sz w:val="28"/>
          <w:szCs w:val="28"/>
        </w:rPr>
        <w:t> 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>постановлением 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>муниципального образования  </w:t>
      </w:r>
    </w:p>
    <w:p w:rsidR="00D04123" w:rsidRPr="00780BDB" w:rsidRDefault="00D04123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«Муринское сельское поселение» </w:t>
      </w:r>
    </w:p>
    <w:p w:rsidR="00780BDB" w:rsidRDefault="00D04123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Всеволожского </w:t>
      </w:r>
      <w:r w:rsidR="00B654D0" w:rsidRPr="00780BDB">
        <w:rPr>
          <w:sz w:val="28"/>
          <w:szCs w:val="28"/>
        </w:rPr>
        <w:t>муниципального района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 Ленинградской области </w:t>
      </w:r>
    </w:p>
    <w:p w:rsidR="00B654D0" w:rsidRPr="00780BDB" w:rsidRDefault="00F81A7D" w:rsidP="00780BDB">
      <w:pPr>
        <w:pStyle w:val="a4"/>
        <w:jc w:val="right"/>
        <w:rPr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64</w:t>
      </w:r>
      <w:r w:rsidRPr="00B654D0">
        <w:rPr>
          <w:color w:val="000000" w:themeColor="text1"/>
          <w:sz w:val="28"/>
          <w:szCs w:val="28"/>
        </w:rPr>
        <w:t xml:space="preserve"> от «</w:t>
      </w:r>
      <w:r>
        <w:rPr>
          <w:color w:val="000000" w:themeColor="text1"/>
          <w:sz w:val="28"/>
          <w:szCs w:val="28"/>
        </w:rPr>
        <w:t>28</w:t>
      </w:r>
      <w:r w:rsidRPr="00B654D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2019 г.</w:t>
      </w:r>
      <w:bookmarkStart w:id="0" w:name="_GoBack"/>
      <w:bookmarkEnd w:id="0"/>
    </w:p>
    <w:p w:rsidR="0090567B" w:rsidRDefault="0090567B" w:rsidP="00780BDB">
      <w:pPr>
        <w:pStyle w:val="a4"/>
        <w:jc w:val="right"/>
        <w:rPr>
          <w:sz w:val="28"/>
          <w:szCs w:val="28"/>
        </w:rPr>
      </w:pP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b/>
          <w:bCs/>
          <w:sz w:val="28"/>
          <w:szCs w:val="28"/>
          <w:shd w:val="clear" w:color="auto" w:fill="FFFFFF"/>
          <w:lang w:val="en-US"/>
        </w:rPr>
        <w:t>                                                </w:t>
      </w:r>
      <w:r w:rsidRPr="00780BDB">
        <w:rPr>
          <w:sz w:val="28"/>
          <w:szCs w:val="28"/>
          <w:shd w:val="clear" w:color="auto" w:fill="FFFFFF"/>
        </w:rPr>
        <w:t>Форма</w:t>
      </w:r>
      <w:r w:rsidRPr="00780BDB">
        <w:rPr>
          <w:sz w:val="28"/>
          <w:szCs w:val="28"/>
        </w:rPr>
        <w:t>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right="6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ИТОГОВЫЙ ПРОТОКОЛ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right="6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ОБЩЕСТВЕННОЙ КОМИССИИ О РЕЗУЛЬТАТАХ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B654D0">
        <w:rPr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ГОЛОСОВАНИЯ ПО ПРОЕКТАМ БЛАГОУСТРОЙСТВА ОБЩЕСТВЕННЫХ ТЕРРИТОРИЙ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D04123" w:rsidRPr="00B654D0">
        <w:rPr>
          <w:sz w:val="28"/>
          <w:szCs w:val="28"/>
        </w:rPr>
        <w:t>«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«МУРИНСКОЕ СЕЛЬСКОЕ ПОСЛЕНИЕ» </w:t>
      </w:r>
      <w:r w:rsidR="00780BDB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ВСЕВОЛОЖСКОГО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РАЙОНА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ЛЕНИНГРАДСКОЙ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ОБЛАСТИ, 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ПОДЛЕЖАЩИХ БЛАГОУСТРОЙСТВУ В ПЕРВООЧЕРЕДНОМ ПОРЯДКЕ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left="3840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A96E66">
        <w:rPr>
          <w:b/>
          <w:bCs/>
          <w:color w:val="000000" w:themeColor="text1"/>
          <w:sz w:val="28"/>
          <w:szCs w:val="28"/>
          <w:shd w:val="clear" w:color="auto" w:fill="FFFFFF"/>
        </w:rPr>
        <w:t>Экземпляр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96E66">
        <w:rPr>
          <w:b/>
          <w:bCs/>
          <w:color w:val="000000" w:themeColor="text1"/>
          <w:sz w:val="28"/>
          <w:szCs w:val="28"/>
          <w:shd w:val="clear" w:color="auto" w:fill="FFFFFF"/>
        </w:rPr>
        <w:t>№__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принявших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участие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внесенных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списки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момент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F60584">
        <w:rPr>
          <w:color w:val="000000" w:themeColor="text1"/>
          <w:sz w:val="28"/>
          <w:szCs w:val="28"/>
          <w:shd w:val="clear" w:color="auto" w:fill="FFFFFF"/>
        </w:rPr>
        <w:t>окончания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выданных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гражданам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день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заполненных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полученных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членами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5C2EFA" w:rsidRPr="00F60584" w:rsidRDefault="00B654D0" w:rsidP="00B654D0">
      <w:pPr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&lt;№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строки&gt; (цифрами/прописью)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Наименование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&lt;Количество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голосов&gt;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Председатель 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 </w:t>
      </w:r>
      <w:r w:rsidR="00A96E66">
        <w:rPr>
          <w:color w:val="000000" w:themeColor="text1"/>
          <w:sz w:val="28"/>
          <w:szCs w:val="28"/>
        </w:rPr>
        <w:t>___________________________________________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Секретарь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</w:t>
      </w:r>
      <w:r w:rsidR="00A96E66">
        <w:rPr>
          <w:color w:val="000000" w:themeColor="text1"/>
          <w:sz w:val="28"/>
          <w:szCs w:val="28"/>
        </w:rPr>
        <w:t>____________________________________________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 (</w:t>
      </w:r>
      <w:r w:rsidRPr="00A96E66">
        <w:rPr>
          <w:color w:val="000000" w:themeColor="text1"/>
          <w:sz w:val="16"/>
          <w:szCs w:val="16"/>
        </w:rPr>
        <w:t>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Члены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комиссии: </w:t>
      </w:r>
      <w:r w:rsidR="00A96E66">
        <w:rPr>
          <w:color w:val="000000" w:themeColor="text1"/>
          <w:sz w:val="28"/>
          <w:szCs w:val="28"/>
        </w:rPr>
        <w:t>____________________________________________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A96E66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Протокол подписан     </w:t>
      </w:r>
      <w:r w:rsidR="00A96E66">
        <w:rPr>
          <w:color w:val="000000" w:themeColor="text1"/>
          <w:sz w:val="28"/>
          <w:szCs w:val="28"/>
        </w:rPr>
        <w:t>_______________________________________________</w:t>
      </w:r>
    </w:p>
    <w:p w:rsidR="00265D2B" w:rsidRPr="00B654D0" w:rsidRDefault="00A96E66" w:rsidP="0007120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A96E66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A96E66">
        <w:rPr>
          <w:color w:val="000000" w:themeColor="text1"/>
          <w:sz w:val="16"/>
          <w:szCs w:val="16"/>
        </w:rPr>
        <w:t xml:space="preserve">      </w:t>
      </w:r>
      <w:r w:rsidR="00B654D0" w:rsidRPr="00A96E66">
        <w:rPr>
          <w:color w:val="000000" w:themeColor="text1"/>
          <w:sz w:val="16"/>
          <w:szCs w:val="16"/>
        </w:rPr>
        <w:t>«дата»  </w:t>
      </w:r>
      <w:r w:rsidR="00B654D0" w:rsidRPr="00B654D0">
        <w:rPr>
          <w:color w:val="000000" w:themeColor="text1"/>
          <w:sz w:val="28"/>
          <w:szCs w:val="28"/>
        </w:rPr>
        <w:t> </w:t>
      </w:r>
    </w:p>
    <w:sectPr w:rsidR="00265D2B" w:rsidRPr="00B654D0" w:rsidSect="00925576">
      <w:pgSz w:w="11906" w:h="16838" w:code="9"/>
      <w:pgMar w:top="567" w:right="707" w:bottom="568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9A"/>
    <w:multiLevelType w:val="hybridMultilevel"/>
    <w:tmpl w:val="22B6E47E"/>
    <w:lvl w:ilvl="0" w:tplc="56B26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948F6"/>
    <w:multiLevelType w:val="hybridMultilevel"/>
    <w:tmpl w:val="1D18679E"/>
    <w:lvl w:ilvl="0" w:tplc="1DB28C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C0110"/>
    <w:multiLevelType w:val="multilevel"/>
    <w:tmpl w:val="F2BA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FA7983"/>
    <w:multiLevelType w:val="multilevel"/>
    <w:tmpl w:val="C72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DB32DB"/>
    <w:multiLevelType w:val="multilevel"/>
    <w:tmpl w:val="963C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62393F"/>
    <w:multiLevelType w:val="multilevel"/>
    <w:tmpl w:val="EF2CE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61111"/>
    <w:multiLevelType w:val="multilevel"/>
    <w:tmpl w:val="D0888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B862E9"/>
    <w:multiLevelType w:val="multilevel"/>
    <w:tmpl w:val="7DD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D93597"/>
    <w:multiLevelType w:val="hybridMultilevel"/>
    <w:tmpl w:val="B5A891EC"/>
    <w:lvl w:ilvl="0" w:tplc="56185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BA7086B"/>
    <w:multiLevelType w:val="multilevel"/>
    <w:tmpl w:val="3042A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0C3276"/>
    <w:multiLevelType w:val="multilevel"/>
    <w:tmpl w:val="3EA4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7"/>
    <w:rsid w:val="00063925"/>
    <w:rsid w:val="00071209"/>
    <w:rsid w:val="0009467C"/>
    <w:rsid w:val="00265D2B"/>
    <w:rsid w:val="002C6B79"/>
    <w:rsid w:val="002F279E"/>
    <w:rsid w:val="00420D67"/>
    <w:rsid w:val="004B4B2E"/>
    <w:rsid w:val="004E38BA"/>
    <w:rsid w:val="00514BBD"/>
    <w:rsid w:val="00516A91"/>
    <w:rsid w:val="00584C34"/>
    <w:rsid w:val="005C2EFA"/>
    <w:rsid w:val="00625667"/>
    <w:rsid w:val="006B7866"/>
    <w:rsid w:val="00737720"/>
    <w:rsid w:val="00780BDB"/>
    <w:rsid w:val="0090567B"/>
    <w:rsid w:val="00925576"/>
    <w:rsid w:val="00994E27"/>
    <w:rsid w:val="009A6AA1"/>
    <w:rsid w:val="00A85917"/>
    <w:rsid w:val="00A96E66"/>
    <w:rsid w:val="00AA050F"/>
    <w:rsid w:val="00B0389C"/>
    <w:rsid w:val="00B22033"/>
    <w:rsid w:val="00B654D0"/>
    <w:rsid w:val="00C60A81"/>
    <w:rsid w:val="00C9108E"/>
    <w:rsid w:val="00C91AA3"/>
    <w:rsid w:val="00D04123"/>
    <w:rsid w:val="00D923BD"/>
    <w:rsid w:val="00DC0D6E"/>
    <w:rsid w:val="00DD08A5"/>
    <w:rsid w:val="00DE6107"/>
    <w:rsid w:val="00F21FBB"/>
    <w:rsid w:val="00F60584"/>
    <w:rsid w:val="00F81A7D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EE9F-2C9A-45A4-A6F4-F96CE0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07"/>
    <w:pPr>
      <w:ind w:left="720"/>
      <w:contextualSpacing/>
    </w:pPr>
  </w:style>
  <w:style w:type="paragraph" w:customStyle="1" w:styleId="1">
    <w:name w:val="Абзац списка1"/>
    <w:basedOn w:val="a"/>
    <w:qFormat/>
    <w:rsid w:val="00DE6107"/>
    <w:pPr>
      <w:ind w:left="720" w:firstLine="709"/>
      <w:contextualSpacing/>
      <w:jc w:val="both"/>
    </w:pPr>
    <w:rPr>
      <w:rFonts w:ascii="Calibri" w:hAnsi="Calibri" w:cs="Arial"/>
      <w:color w:val="00000A"/>
      <w:kern w:val="2"/>
      <w:sz w:val="22"/>
      <w:lang w:eastAsia="zh-CN" w:bidi="hi-IN"/>
    </w:rPr>
  </w:style>
  <w:style w:type="paragraph" w:styleId="a4">
    <w:name w:val="No Spacing"/>
    <w:uiPriority w:val="1"/>
    <w:qFormat/>
    <w:rsid w:val="00B6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C982-1B1D-408D-B445-E3B7FED5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37</cp:revision>
  <cp:lastPrinted>2019-02-14T11:36:00Z</cp:lastPrinted>
  <dcterms:created xsi:type="dcterms:W3CDTF">2019-02-11T12:36:00Z</dcterms:created>
  <dcterms:modified xsi:type="dcterms:W3CDTF">2019-03-28T13:01:00Z</dcterms:modified>
</cp:coreProperties>
</file>